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046" w:rsidRPr="004C2046" w:rsidRDefault="004C2046" w:rsidP="004C204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C2046">
        <w:rPr>
          <w:rFonts w:ascii="Times New Roman" w:eastAsia="Times New Roman" w:hAnsi="Times New Roman" w:cs="Times New Roman"/>
          <w:b/>
          <w:bCs/>
          <w:kern w:val="36"/>
          <w:sz w:val="48"/>
          <w:szCs w:val="48"/>
        </w:rPr>
        <w:t>Journal Reflection 6</w:t>
      </w:r>
    </w:p>
    <w:p w:rsidR="004C2046" w:rsidRPr="004C2046" w:rsidRDefault="004C2046" w:rsidP="004C2046">
      <w:pPr>
        <w:spacing w:before="100" w:beforeAutospacing="1" w:after="100" w:afterAutospacing="1" w:line="240" w:lineRule="auto"/>
        <w:rPr>
          <w:rFonts w:ascii="Times New Roman" w:eastAsia="Times New Roman" w:hAnsi="Times New Roman" w:cs="Times New Roman"/>
          <w:sz w:val="24"/>
          <w:szCs w:val="24"/>
        </w:rPr>
      </w:pPr>
      <w:r w:rsidRPr="004C2046">
        <w:rPr>
          <w:rFonts w:ascii="Times New Roman" w:eastAsia="Times New Roman" w:hAnsi="Times New Roman" w:cs="Times New Roman"/>
          <w:sz w:val="24"/>
          <w:szCs w:val="24"/>
        </w:rPr>
        <w:t>Obviously, when discussing death and dying issues personally or professionally, there is great potential for disaster. This is because everyone views death, dying, dignity, value and life differently based on their own worldview, culture and presumptions about life. As a medical worker, you have to be able to set YOUR assumptions aside and seek to advocate for your PATIENT’s preferences. In the inpatient setting, an ethics consult can be helpful during times of disagreements between medical staff, family members or staff and family.</w:t>
      </w:r>
    </w:p>
    <w:p w:rsidR="004C2046" w:rsidRPr="004C2046" w:rsidRDefault="004C2046" w:rsidP="004C2046">
      <w:pPr>
        <w:spacing w:before="100" w:beforeAutospacing="1" w:after="100" w:afterAutospacing="1" w:line="240" w:lineRule="auto"/>
        <w:rPr>
          <w:rFonts w:ascii="Times New Roman" w:eastAsia="Times New Roman" w:hAnsi="Times New Roman" w:cs="Times New Roman"/>
          <w:sz w:val="24"/>
          <w:szCs w:val="24"/>
        </w:rPr>
      </w:pPr>
      <w:r w:rsidRPr="004C2046">
        <w:rPr>
          <w:rFonts w:ascii="Times New Roman" w:eastAsia="Times New Roman" w:hAnsi="Times New Roman" w:cs="Times New Roman"/>
          <w:sz w:val="24"/>
          <w:szCs w:val="24"/>
        </w:rPr>
        <w:t>Ethics consultations should be initiated when an ethical problem exists in the care of a patient. Communication can be very difficult during these times; an ethics consult can help by bringing in outside, third party perspective about the situation. If a communication breakdown is not the issue, there can be a true ethical decision that needs made. Actual ethical principles of autonomy, beneficence or justice can be debated. For instance, should a patient unable to breath on her own or who has been ‘</w:t>
      </w:r>
      <w:proofErr w:type="spellStart"/>
      <w:r w:rsidRPr="004C2046">
        <w:rPr>
          <w:rFonts w:ascii="Times New Roman" w:eastAsia="Times New Roman" w:hAnsi="Times New Roman" w:cs="Times New Roman"/>
          <w:sz w:val="24"/>
          <w:szCs w:val="24"/>
        </w:rPr>
        <w:t>trached</w:t>
      </w:r>
      <w:proofErr w:type="spellEnd"/>
      <w:r w:rsidRPr="004C2046">
        <w:rPr>
          <w:rFonts w:ascii="Times New Roman" w:eastAsia="Times New Roman" w:hAnsi="Times New Roman" w:cs="Times New Roman"/>
          <w:sz w:val="24"/>
          <w:szCs w:val="24"/>
        </w:rPr>
        <w:t>’ and ventilator-dependent or allowed to die; should a patient have a feeding tube placed to sustain life when no signs of continued neurological development exist, should a patient be allowed to refuse chemotherapy and radiation, knowing the cancer will grow and end his life, should a pediatric patient be transplanted against his will. We could discuss endless types of circumstances where ethical decisions can be difficult to make. Ethics consults can be helpful in bringing clarity to the issue at hand, protecting the patient and providing all possible outcomes to the situation. It is not the role of an ethics consult to make a decision. Instead, their role is to help clarify the question, problem and all possible outcomes. An ethics consult can summon one person; an expert in ethics to help with the ethical dilemma or it can summon an ethics committee. Ethics committees are multidisciplinary groups, including physicians, nurses, social workers; psychiatry, educators, lawyers, administrators and other people who have undergone advanced ethics training and education. Anyone can ask for an ethics consult.</w:t>
      </w:r>
    </w:p>
    <w:p w:rsidR="004C2046" w:rsidRDefault="004C2046" w:rsidP="004C2046">
      <w:pPr>
        <w:spacing w:before="100" w:beforeAutospacing="1" w:after="100" w:afterAutospacing="1" w:line="240" w:lineRule="auto"/>
        <w:rPr>
          <w:rFonts w:ascii="Times New Roman" w:eastAsia="Times New Roman" w:hAnsi="Times New Roman" w:cs="Times New Roman"/>
          <w:b/>
          <w:bCs/>
          <w:sz w:val="24"/>
          <w:szCs w:val="24"/>
          <w:u w:val="single"/>
        </w:rPr>
      </w:pPr>
    </w:p>
    <w:p w:rsidR="004C2046" w:rsidRPr="004C2046" w:rsidRDefault="004C2046" w:rsidP="004C2046">
      <w:pPr>
        <w:spacing w:before="100" w:beforeAutospacing="1" w:after="100" w:afterAutospacing="1" w:line="240" w:lineRule="auto"/>
        <w:rPr>
          <w:rFonts w:ascii="Times New Roman" w:eastAsia="Times New Roman" w:hAnsi="Times New Roman" w:cs="Times New Roman"/>
          <w:b/>
          <w:bCs/>
          <w:sz w:val="40"/>
          <w:szCs w:val="40"/>
          <w:u w:val="single"/>
        </w:rPr>
      </w:pPr>
      <w:r w:rsidRPr="004C2046">
        <w:rPr>
          <w:rFonts w:ascii="Times New Roman" w:eastAsia="Times New Roman" w:hAnsi="Times New Roman" w:cs="Times New Roman"/>
          <w:b/>
          <w:bCs/>
          <w:sz w:val="40"/>
          <w:szCs w:val="40"/>
          <w:u w:val="single"/>
        </w:rPr>
        <w:t>Answer this question</w:t>
      </w:r>
    </w:p>
    <w:p w:rsidR="004C2046" w:rsidRDefault="004C2046" w:rsidP="004C2046">
      <w:pPr>
        <w:spacing w:before="100" w:beforeAutospacing="1" w:after="100" w:afterAutospacing="1" w:line="240" w:lineRule="auto"/>
        <w:rPr>
          <w:rFonts w:ascii="Times New Roman" w:eastAsia="Times New Roman" w:hAnsi="Times New Roman" w:cs="Times New Roman"/>
          <w:b/>
          <w:bCs/>
          <w:sz w:val="24"/>
          <w:szCs w:val="24"/>
          <w:u w:val="single"/>
        </w:rPr>
      </w:pPr>
      <w:bookmarkStart w:id="0" w:name="_GoBack"/>
      <w:bookmarkEnd w:id="0"/>
    </w:p>
    <w:p w:rsidR="004C2046" w:rsidRPr="004C2046" w:rsidRDefault="004C2046" w:rsidP="004C2046">
      <w:pPr>
        <w:spacing w:before="100" w:beforeAutospacing="1" w:after="100" w:afterAutospacing="1" w:line="240" w:lineRule="auto"/>
        <w:rPr>
          <w:rFonts w:ascii="Times New Roman" w:eastAsia="Times New Roman" w:hAnsi="Times New Roman" w:cs="Times New Roman"/>
          <w:sz w:val="24"/>
          <w:szCs w:val="24"/>
        </w:rPr>
      </w:pPr>
      <w:r w:rsidRPr="004C2046">
        <w:rPr>
          <w:rFonts w:ascii="Times New Roman" w:eastAsia="Times New Roman" w:hAnsi="Times New Roman" w:cs="Times New Roman"/>
          <w:b/>
          <w:bCs/>
          <w:sz w:val="24"/>
          <w:szCs w:val="24"/>
          <w:u w:val="single"/>
        </w:rPr>
        <w:t>Journal Reflection #6:</w:t>
      </w:r>
      <w:r w:rsidRPr="004C2046">
        <w:rPr>
          <w:rFonts w:ascii="Times New Roman" w:eastAsia="Times New Roman" w:hAnsi="Times New Roman" w:cs="Times New Roman"/>
          <w:sz w:val="24"/>
          <w:szCs w:val="24"/>
        </w:rPr>
        <w:br/>
        <w:t>Protecting patient’s autonomy is a primary role for the nurse. How can initiating an ethic’s consult protect a patient’s autonomy? (150 words</w:t>
      </w:r>
      <w:r>
        <w:rPr>
          <w:rFonts w:ascii="Times New Roman" w:eastAsia="Times New Roman" w:hAnsi="Times New Roman" w:cs="Times New Roman"/>
          <w:sz w:val="24"/>
          <w:szCs w:val="24"/>
        </w:rPr>
        <w:t>)</w:t>
      </w:r>
    </w:p>
    <w:p w:rsidR="006222F7" w:rsidRDefault="006222F7" w:rsidP="004C2046"/>
    <w:sectPr w:rsidR="00622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046"/>
    <w:rsid w:val="004C2046"/>
    <w:rsid w:val="00622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0AFE"/>
  <w15:chartTrackingRefBased/>
  <w15:docId w15:val="{3EA1D70F-7A6A-451E-B8EF-FE8CC98D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4C20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04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C20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2046"/>
    <w:rPr>
      <w:b/>
      <w:bCs/>
    </w:rPr>
  </w:style>
  <w:style w:type="character" w:customStyle="1" w:styleId="dijitinlineeditboxdisplaymode">
    <w:name w:val="dijitinlineeditboxdisplaymode"/>
    <w:basedOn w:val="DefaultParagraphFont"/>
    <w:rsid w:val="004C2046"/>
  </w:style>
  <w:style w:type="paragraph" w:styleId="z-TopofForm">
    <w:name w:val="HTML Top of Form"/>
    <w:basedOn w:val="Normal"/>
    <w:next w:val="Normal"/>
    <w:link w:val="z-TopofFormChar"/>
    <w:hidden/>
    <w:uiPriority w:val="99"/>
    <w:semiHidden/>
    <w:unhideWhenUsed/>
    <w:rsid w:val="004C204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204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C204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C2046"/>
    <w:rPr>
      <w:rFonts w:ascii="Arial" w:eastAsia="Times New Roman" w:hAnsi="Arial" w:cs="Arial"/>
      <w:vanish/>
      <w:sz w:val="16"/>
      <w:szCs w:val="16"/>
    </w:rPr>
  </w:style>
  <w:style w:type="character" w:styleId="Emphasis">
    <w:name w:val="Emphasis"/>
    <w:basedOn w:val="DefaultParagraphFont"/>
    <w:uiPriority w:val="20"/>
    <w:qFormat/>
    <w:rsid w:val="004C20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7458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cp:revision>
  <dcterms:created xsi:type="dcterms:W3CDTF">2017-03-11T01:47:00Z</dcterms:created>
  <dcterms:modified xsi:type="dcterms:W3CDTF">2017-03-11T01:48:00Z</dcterms:modified>
</cp:coreProperties>
</file>